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3" w:rsidRPr="00E35152" w:rsidRDefault="006E0743" w:rsidP="006E0743">
      <w:pPr>
        <w:pStyle w:val="NoSpacing"/>
        <w:jc w:val="center"/>
        <w:rPr>
          <w:b/>
          <w:sz w:val="28"/>
          <w:u w:val="single"/>
        </w:rPr>
      </w:pPr>
      <w:r w:rsidRPr="00E35152">
        <w:rPr>
          <w:b/>
          <w:sz w:val="28"/>
          <w:u w:val="single"/>
        </w:rPr>
        <w:t xml:space="preserve">Independent Reading Book </w:t>
      </w:r>
      <w:r w:rsidRPr="00E35152">
        <w:rPr>
          <w:b/>
          <w:sz w:val="28"/>
          <w:u w:val="single"/>
        </w:rPr>
        <w:t>Assignment for Module 4</w:t>
      </w:r>
      <w:r w:rsidRPr="00E35152">
        <w:rPr>
          <w:b/>
          <w:sz w:val="28"/>
          <w:u w:val="single"/>
        </w:rPr>
        <w:t>:</w:t>
      </w:r>
    </w:p>
    <w:p w:rsidR="006E0743" w:rsidRDefault="006E0743" w:rsidP="006E0743">
      <w:pPr>
        <w:pStyle w:val="NoSpacing"/>
        <w:jc w:val="center"/>
        <w:rPr>
          <w:b/>
          <w:sz w:val="24"/>
          <w:u w:val="single"/>
        </w:rPr>
      </w:pPr>
    </w:p>
    <w:p w:rsidR="00512714" w:rsidRDefault="006E0743" w:rsidP="006E0743">
      <w:pPr>
        <w:pStyle w:val="NoSpacing"/>
        <w:jc w:val="center"/>
      </w:pPr>
      <w:r>
        <w:t xml:space="preserve">The list below includes texts with a range of </w:t>
      </w:r>
      <w:proofErr w:type="spellStart"/>
      <w:r>
        <w:t>Lexile</w:t>
      </w:r>
      <w:proofErr w:type="spellEnd"/>
      <w:r>
        <w:t xml:space="preserve"> text measures that relate to the topic we are learning in class</w:t>
      </w:r>
      <w:r>
        <w:t>. It is imperative that students read a high volume of texts at their reading level in order to continue to build the academic vocabulary and fluency demanded by the CCLS.</w:t>
      </w:r>
    </w:p>
    <w:p w:rsidR="00512714" w:rsidRDefault="00512714" w:rsidP="006E0743">
      <w:pPr>
        <w:pStyle w:val="NoSpacing"/>
        <w:jc w:val="center"/>
      </w:pPr>
    </w:p>
    <w:p w:rsidR="006E0743" w:rsidRPr="00512714" w:rsidRDefault="006E0743" w:rsidP="006E0743">
      <w:pPr>
        <w:pStyle w:val="NoSpacing"/>
        <w:jc w:val="center"/>
        <w:rPr>
          <w:b/>
          <w:i/>
          <w:sz w:val="28"/>
        </w:rPr>
      </w:pPr>
      <w:r w:rsidRPr="00512714">
        <w:rPr>
          <w:sz w:val="28"/>
        </w:rPr>
        <w:t xml:space="preserve"> </w:t>
      </w:r>
      <w:r w:rsidRPr="00512714">
        <w:rPr>
          <w:b/>
          <w:i/>
          <w:sz w:val="28"/>
        </w:rPr>
        <w:t xml:space="preserve">Please note that parents are not expected to purchase a book, you should be able to find a book that meets these criteria at </w:t>
      </w:r>
      <w:r w:rsidR="00512714" w:rsidRPr="00512714">
        <w:rPr>
          <w:b/>
          <w:i/>
          <w:sz w:val="28"/>
        </w:rPr>
        <w:t>a</w:t>
      </w:r>
      <w:r w:rsidRPr="00512714">
        <w:rPr>
          <w:b/>
          <w:i/>
          <w:sz w:val="28"/>
        </w:rPr>
        <w:t xml:space="preserve"> library.</w:t>
      </w:r>
      <w:r w:rsidR="00512714" w:rsidRPr="00512714">
        <w:rPr>
          <w:b/>
          <w:i/>
          <w:sz w:val="28"/>
        </w:rPr>
        <w:t xml:space="preserve"> Be sure your parent approves your book choice as well, since some</w:t>
      </w:r>
      <w:r w:rsidR="00512714">
        <w:rPr>
          <w:b/>
          <w:i/>
          <w:sz w:val="28"/>
        </w:rPr>
        <w:t xml:space="preserve"> books may contain information </w:t>
      </w:r>
      <w:bookmarkStart w:id="0" w:name="_GoBack"/>
      <w:bookmarkEnd w:id="0"/>
      <w:r w:rsidR="00512714">
        <w:rPr>
          <w:b/>
          <w:i/>
          <w:sz w:val="28"/>
        </w:rPr>
        <w:t>o</w:t>
      </w:r>
      <w:r w:rsidR="00512714" w:rsidRPr="00512714">
        <w:rPr>
          <w:b/>
          <w:i/>
          <w:sz w:val="28"/>
        </w:rPr>
        <w:t>n sensitive subject matter.</w:t>
      </w:r>
    </w:p>
    <w:p w:rsidR="006E0743" w:rsidRDefault="006E0743" w:rsidP="006E0743">
      <w:pPr>
        <w:pStyle w:val="NoSpacing"/>
        <w:jc w:val="center"/>
        <w:rPr>
          <w:sz w:val="24"/>
        </w:rPr>
      </w:pPr>
    </w:p>
    <w:tbl>
      <w:tblPr>
        <w:tblW w:w="1089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6120"/>
        <w:gridCol w:w="3600"/>
        <w:gridCol w:w="1170"/>
      </w:tblGrid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Rachel Carson and Her Book That Changed the World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Laurie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Lawlor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890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Earth-Friendly Food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Gillian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Gosman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27438F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900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The Frog Scientist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Pamela S. Turner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950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Rachel Carson: Fighting Pesticides and Other Chemical Pollutants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Patricia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Lantier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960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The Devil’s Breath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David Gilman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27438F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970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Thoreau at Walden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John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Porcellino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 (author)</w:t>
            </w:r>
          </w:p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(from the writings of Henry David Thoreau)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990*</w:t>
            </w:r>
          </w:p>
        </w:tc>
      </w:tr>
      <w:tr w:rsidR="006E0743" w:rsidRPr="005545EC" w:rsidTr="0027438F">
        <w:trPr>
          <w:trHeight w:val="20"/>
        </w:trPr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An Inconvenient Truth: The Crisis of Global Warming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Al Gore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1070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The Highest Tide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Jim Lynch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27438F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 xml:space="preserve">1100* 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Pesticides and Your Body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Jennifer Landau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27438F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1120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Pesticides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Katherine Macfarlane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27438F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>
              <w:rPr>
                <w:rFonts w:ascii="AvantGarde Bk BT" w:hAnsi="AvantGarde Bk BT"/>
                <w:sz w:val="24"/>
                <w:szCs w:val="24"/>
              </w:rPr>
              <w:t>1150</w:t>
            </w: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Silent Spring at 50: The False Crises of Rachel Carson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Roger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Meiners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, Pierre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Desrochers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 and Andrew </w:t>
            </w:r>
            <w:proofErr w:type="spellStart"/>
            <w:r w:rsidRPr="005545EC">
              <w:rPr>
                <w:rFonts w:ascii="AvantGarde Bk BT" w:hAnsi="AvantGarde Bk BT"/>
                <w:sz w:val="24"/>
                <w:szCs w:val="24"/>
              </w:rPr>
              <w:t>Morriss</w:t>
            </w:r>
            <w:proofErr w:type="spellEnd"/>
            <w:r w:rsidRPr="005545EC">
              <w:rPr>
                <w:rFonts w:ascii="AvantGarde Bk BT" w:hAnsi="AvantGarde Bk BT"/>
                <w:sz w:val="24"/>
                <w:szCs w:val="24"/>
              </w:rPr>
              <w:t xml:space="preserve"> (editors)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</w:p>
        </w:tc>
      </w:tr>
      <w:tr w:rsidR="006E0743" w:rsidRPr="005545EC" w:rsidTr="0027438F">
        <w:tc>
          <w:tcPr>
            <w:tcW w:w="612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i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i/>
                <w:sz w:val="24"/>
                <w:szCs w:val="24"/>
              </w:rPr>
              <w:t>The War on Bugs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  <w:r w:rsidRPr="005545EC">
              <w:rPr>
                <w:rFonts w:ascii="AvantGarde Bk BT" w:hAnsi="AvantGarde Bk BT"/>
                <w:sz w:val="24"/>
                <w:szCs w:val="24"/>
              </w:rPr>
              <w:t>Will Allen (author)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743" w:rsidRPr="005545EC" w:rsidRDefault="006E0743" w:rsidP="00292578">
            <w:pPr>
              <w:pStyle w:val="EL95ptBodyText"/>
              <w:rPr>
                <w:rFonts w:ascii="AvantGarde Bk BT" w:hAnsi="AvantGarde Bk BT"/>
                <w:sz w:val="24"/>
                <w:szCs w:val="24"/>
              </w:rPr>
            </w:pPr>
          </w:p>
        </w:tc>
      </w:tr>
    </w:tbl>
    <w:p w:rsidR="006E0743" w:rsidRDefault="0027438F" w:rsidP="0027438F">
      <w:pPr>
        <w:pStyle w:val="NoSpacing"/>
        <w:rPr>
          <w:sz w:val="24"/>
        </w:rPr>
      </w:pPr>
      <w:proofErr w:type="gramStart"/>
      <w:r>
        <w:rPr>
          <w:sz w:val="24"/>
        </w:rPr>
        <w:t xml:space="preserve">*  </w:t>
      </w:r>
      <w:r w:rsidRPr="0027438F">
        <w:rPr>
          <w:sz w:val="24"/>
        </w:rPr>
        <w:t>Book</w:t>
      </w:r>
      <w:proofErr w:type="gramEnd"/>
      <w:r w:rsidRPr="0027438F">
        <w:rPr>
          <w:sz w:val="24"/>
        </w:rPr>
        <w:t xml:space="preserve"> content may have higher-maturity-level text </w:t>
      </w:r>
    </w:p>
    <w:p w:rsidR="0027438F" w:rsidRPr="0027438F" w:rsidRDefault="0027438F" w:rsidP="0027438F">
      <w:pPr>
        <w:pStyle w:val="NoSpacing"/>
        <w:rPr>
          <w:sz w:val="24"/>
        </w:rPr>
      </w:pPr>
    </w:p>
    <w:p w:rsidR="006E0743" w:rsidRPr="00512714" w:rsidRDefault="006E0743" w:rsidP="006E0743">
      <w:pPr>
        <w:pStyle w:val="NoSpacing"/>
        <w:jc w:val="center"/>
        <w:rPr>
          <w:b/>
          <w:i/>
          <w:sz w:val="28"/>
        </w:rPr>
      </w:pPr>
      <w:r w:rsidRPr="00512714">
        <w:rPr>
          <w:b/>
          <w:i/>
          <w:sz w:val="28"/>
        </w:rPr>
        <w:t xml:space="preserve">Remember you can always request to read another book of your choosing, so long as it </w:t>
      </w:r>
      <w:r w:rsidRPr="00512714">
        <w:rPr>
          <w:b/>
          <w:i/>
          <w:sz w:val="28"/>
        </w:rPr>
        <w:t xml:space="preserve">is related to the topics of pesticides, nature, and/or relationships with the natural world and </w:t>
      </w:r>
      <w:r w:rsidRPr="00512714">
        <w:rPr>
          <w:b/>
          <w:i/>
          <w:sz w:val="28"/>
        </w:rPr>
        <w:t xml:space="preserve">has a </w:t>
      </w:r>
      <w:proofErr w:type="spellStart"/>
      <w:r w:rsidRPr="00512714">
        <w:rPr>
          <w:b/>
          <w:i/>
          <w:sz w:val="28"/>
        </w:rPr>
        <w:t>Lexile</w:t>
      </w:r>
      <w:proofErr w:type="spellEnd"/>
      <w:r w:rsidRPr="00512714">
        <w:rPr>
          <w:b/>
          <w:i/>
          <w:sz w:val="28"/>
        </w:rPr>
        <w:t xml:space="preserve"> of 900 or higher and </w:t>
      </w:r>
      <w:r w:rsidR="00512714" w:rsidRPr="00512714">
        <w:rPr>
          <w:b/>
          <w:i/>
          <w:sz w:val="28"/>
        </w:rPr>
        <w:t xml:space="preserve">it is approved by both your parent and </w:t>
      </w:r>
      <w:r w:rsidRPr="00512714">
        <w:rPr>
          <w:b/>
          <w:i/>
          <w:sz w:val="28"/>
        </w:rPr>
        <w:t>Mrs. Hirsch.</w:t>
      </w:r>
    </w:p>
    <w:p w:rsidR="00512714" w:rsidRDefault="00512714" w:rsidP="006E0743">
      <w:pPr>
        <w:pStyle w:val="NoSpacing"/>
        <w:jc w:val="center"/>
        <w:rPr>
          <w:sz w:val="32"/>
        </w:rPr>
      </w:pPr>
    </w:p>
    <w:p w:rsidR="006E0743" w:rsidRDefault="006E0743" w:rsidP="006E0743">
      <w:pPr>
        <w:pStyle w:val="NoSpacing"/>
        <w:jc w:val="center"/>
        <w:rPr>
          <w:sz w:val="32"/>
        </w:rPr>
      </w:pPr>
      <w:r w:rsidRPr="001B0A5C">
        <w:rPr>
          <w:sz w:val="32"/>
        </w:rPr>
        <w:t>Have your book with you in school by:</w:t>
      </w:r>
    </w:p>
    <w:p w:rsidR="006E0743" w:rsidRDefault="006E0743" w:rsidP="006E0743">
      <w:pPr>
        <w:pStyle w:val="NoSpacing"/>
        <w:jc w:val="center"/>
        <w:rPr>
          <w:b/>
          <w:sz w:val="32"/>
        </w:rPr>
      </w:pPr>
      <w:r>
        <w:rPr>
          <w:sz w:val="20"/>
        </w:rPr>
        <w:t xml:space="preserve">According to </w:t>
      </w:r>
      <w:proofErr w:type="spellStart"/>
      <w:r>
        <w:rPr>
          <w:sz w:val="20"/>
        </w:rPr>
        <w:t>Calibre</w:t>
      </w:r>
      <w:proofErr w:type="spellEnd"/>
      <w:r>
        <w:rPr>
          <w:sz w:val="20"/>
        </w:rPr>
        <w:t xml:space="preserve"> Academy’s Student/Parent Handbook, downloaded books on electronic technology cannot be brought into class.  Students should be able to find a book and have it with them in the classroom by this date.</w:t>
      </w:r>
      <w:r w:rsidRPr="001B0A5C">
        <w:rPr>
          <w:b/>
          <w:sz w:val="32"/>
        </w:rPr>
        <w:t xml:space="preserve">  </w:t>
      </w:r>
    </w:p>
    <w:p w:rsidR="006E0743" w:rsidRDefault="006E0743" w:rsidP="006E0743">
      <w:pPr>
        <w:pStyle w:val="NoSpacing"/>
        <w:jc w:val="center"/>
        <w:rPr>
          <w:b/>
          <w:sz w:val="32"/>
        </w:rPr>
      </w:pPr>
      <w:r w:rsidRPr="00512714">
        <w:rPr>
          <w:b/>
          <w:sz w:val="32"/>
        </w:rPr>
        <w:t xml:space="preserve">Monday, </w:t>
      </w:r>
      <w:r w:rsidR="00512714" w:rsidRPr="00512714">
        <w:rPr>
          <w:b/>
          <w:sz w:val="32"/>
        </w:rPr>
        <w:t>April 21</w:t>
      </w:r>
      <w:r w:rsidRPr="00512714">
        <w:rPr>
          <w:b/>
          <w:sz w:val="32"/>
        </w:rPr>
        <w:t>, 2014</w:t>
      </w:r>
    </w:p>
    <w:p w:rsidR="00512714" w:rsidRDefault="00512714" w:rsidP="006E0743">
      <w:pPr>
        <w:pStyle w:val="NoSpacing"/>
        <w:jc w:val="center"/>
        <w:rPr>
          <w:b/>
          <w:sz w:val="32"/>
        </w:rPr>
      </w:pPr>
    </w:p>
    <w:p w:rsidR="00512714" w:rsidRPr="00512714" w:rsidRDefault="00512714" w:rsidP="006E0743">
      <w:pPr>
        <w:pStyle w:val="NoSpacing"/>
        <w:jc w:val="center"/>
        <w:rPr>
          <w:sz w:val="24"/>
        </w:rPr>
      </w:pPr>
      <w:r w:rsidRPr="00512714">
        <w:rPr>
          <w:sz w:val="24"/>
        </w:rPr>
        <w:t xml:space="preserve">Other due dates listed on back </w:t>
      </w:r>
      <w:r w:rsidRPr="00512714">
        <w:rPr>
          <w:sz w:val="24"/>
        </w:rPr>
        <w:sym w:font="Wingdings" w:char="F0E0"/>
      </w:r>
      <w:r w:rsidRPr="00512714">
        <w:rPr>
          <w:sz w:val="24"/>
        </w:rPr>
        <w:t xml:space="preserve"> </w:t>
      </w:r>
    </w:p>
    <w:p w:rsidR="006E0743" w:rsidRPr="001B0A5C" w:rsidRDefault="006E0743" w:rsidP="006E0743">
      <w:pPr>
        <w:pStyle w:val="NoSpacing"/>
        <w:jc w:val="center"/>
        <w:rPr>
          <w:b/>
          <w:sz w:val="32"/>
        </w:rPr>
      </w:pPr>
    </w:p>
    <w:p w:rsidR="006E0743" w:rsidRDefault="006E0743" w:rsidP="006E0743">
      <w:pPr>
        <w:pStyle w:val="NoSpacing"/>
        <w:jc w:val="center"/>
        <w:rPr>
          <w:b/>
          <w:sz w:val="32"/>
        </w:rPr>
      </w:pPr>
      <w:r w:rsidRPr="001B0A5C">
        <w:rPr>
          <w:sz w:val="32"/>
        </w:rPr>
        <w:t>You will need to complete the book by:</w:t>
      </w:r>
      <w:r w:rsidRPr="001B0A5C">
        <w:rPr>
          <w:b/>
          <w:sz w:val="32"/>
        </w:rPr>
        <w:t xml:space="preserve">  </w:t>
      </w:r>
    </w:p>
    <w:p w:rsidR="006E0743" w:rsidRPr="00512714" w:rsidRDefault="006E0743" w:rsidP="006E0743">
      <w:pPr>
        <w:pStyle w:val="NoSpacing"/>
        <w:jc w:val="center"/>
        <w:rPr>
          <w:b/>
          <w:sz w:val="32"/>
        </w:rPr>
      </w:pPr>
      <w:r w:rsidRPr="00512714">
        <w:rPr>
          <w:b/>
          <w:sz w:val="32"/>
        </w:rPr>
        <w:t xml:space="preserve">Monday, </w:t>
      </w:r>
      <w:r w:rsidR="00512714" w:rsidRPr="00512714">
        <w:rPr>
          <w:b/>
          <w:sz w:val="32"/>
        </w:rPr>
        <w:t>May 19</w:t>
      </w:r>
      <w:r w:rsidRPr="00512714">
        <w:rPr>
          <w:b/>
          <w:sz w:val="32"/>
        </w:rPr>
        <w:t>, 2014</w:t>
      </w:r>
    </w:p>
    <w:p w:rsidR="006E0743" w:rsidRPr="001B0A5C" w:rsidRDefault="006E0743" w:rsidP="006E0743">
      <w:pPr>
        <w:pStyle w:val="NoSpacing"/>
        <w:jc w:val="center"/>
        <w:rPr>
          <w:b/>
          <w:sz w:val="32"/>
        </w:rPr>
      </w:pPr>
    </w:p>
    <w:p w:rsidR="00512714" w:rsidRDefault="006E0743" w:rsidP="006E0743">
      <w:pPr>
        <w:pStyle w:val="NoSpacing"/>
        <w:jc w:val="center"/>
        <w:rPr>
          <w:b/>
          <w:i/>
          <w:sz w:val="32"/>
        </w:rPr>
      </w:pPr>
      <w:r w:rsidRPr="001B0A5C">
        <w:rPr>
          <w:b/>
          <w:i/>
          <w:sz w:val="32"/>
        </w:rPr>
        <w:t>Should you finish a book in this time, please start another.</w:t>
      </w:r>
      <w:r w:rsidR="00512714">
        <w:rPr>
          <w:b/>
          <w:i/>
          <w:sz w:val="32"/>
        </w:rPr>
        <w:t xml:space="preserve"> </w:t>
      </w:r>
    </w:p>
    <w:p w:rsidR="006E0743" w:rsidRPr="00512714" w:rsidRDefault="00512714" w:rsidP="006E0743">
      <w:pPr>
        <w:pStyle w:val="NoSpacing"/>
        <w:jc w:val="center"/>
        <w:rPr>
          <w:sz w:val="32"/>
        </w:rPr>
      </w:pPr>
      <w:r>
        <w:rPr>
          <w:sz w:val="32"/>
        </w:rPr>
        <w:t>(You may choose which book to do your assignments for).</w:t>
      </w:r>
    </w:p>
    <w:p w:rsidR="006E0743" w:rsidRDefault="006E0743" w:rsidP="006E0743">
      <w:pPr>
        <w:pStyle w:val="NoSpacing"/>
        <w:jc w:val="center"/>
        <w:rPr>
          <w:b/>
          <w:i/>
          <w:sz w:val="32"/>
        </w:rPr>
      </w:pPr>
    </w:p>
    <w:p w:rsidR="00512714" w:rsidRDefault="006E0743" w:rsidP="006E0743">
      <w:pPr>
        <w:pStyle w:val="NoSpacing"/>
        <w:rPr>
          <w:sz w:val="32"/>
        </w:rPr>
      </w:pPr>
      <w:r>
        <w:rPr>
          <w:sz w:val="32"/>
        </w:rPr>
        <w:t xml:space="preserve">As </w:t>
      </w:r>
      <w:r>
        <w:rPr>
          <w:sz w:val="32"/>
        </w:rPr>
        <w:t>usual</w:t>
      </w:r>
      <w:r>
        <w:rPr>
          <w:sz w:val="32"/>
        </w:rPr>
        <w:t>, you will be asked to do a</w:t>
      </w:r>
      <w:r>
        <w:rPr>
          <w:sz w:val="32"/>
        </w:rPr>
        <w:t>n author biography and a</w:t>
      </w:r>
      <w:r>
        <w:rPr>
          <w:sz w:val="32"/>
        </w:rPr>
        <w:t xml:space="preserve"> book critique. </w:t>
      </w:r>
    </w:p>
    <w:p w:rsidR="00512714" w:rsidRDefault="00512714" w:rsidP="006E0743">
      <w:pPr>
        <w:pStyle w:val="NoSpacing"/>
        <w:rPr>
          <w:sz w:val="32"/>
        </w:rPr>
      </w:pPr>
    </w:p>
    <w:p w:rsidR="00512714" w:rsidRDefault="00512714" w:rsidP="006E0743">
      <w:pPr>
        <w:pStyle w:val="NoSpacing"/>
        <w:rPr>
          <w:b/>
          <w:sz w:val="32"/>
        </w:rPr>
      </w:pPr>
      <w:r>
        <w:rPr>
          <w:sz w:val="32"/>
        </w:rPr>
        <w:t xml:space="preserve">The author biography will need to be at least a page long (typed, Times New Roman size 12, double spaced) and will be due on </w:t>
      </w:r>
      <w:r>
        <w:rPr>
          <w:b/>
          <w:sz w:val="32"/>
        </w:rPr>
        <w:t xml:space="preserve">Wednesday, April 30, 2014. </w:t>
      </w:r>
    </w:p>
    <w:p w:rsidR="00512714" w:rsidRDefault="00512714" w:rsidP="006E0743">
      <w:pPr>
        <w:pStyle w:val="NoSpacing"/>
        <w:rPr>
          <w:b/>
          <w:sz w:val="32"/>
        </w:rPr>
      </w:pPr>
    </w:p>
    <w:p w:rsidR="006E0743" w:rsidRPr="001B0A5C" w:rsidRDefault="006E0743" w:rsidP="006E0743">
      <w:pPr>
        <w:pStyle w:val="NoSpacing"/>
        <w:rPr>
          <w:sz w:val="32"/>
        </w:rPr>
      </w:pPr>
      <w:r>
        <w:rPr>
          <w:sz w:val="32"/>
        </w:rPr>
        <w:t xml:space="preserve">The book critique must be written </w:t>
      </w:r>
      <w:r>
        <w:rPr>
          <w:i/>
          <w:sz w:val="32"/>
          <w:u w:val="single"/>
        </w:rPr>
        <w:t>after the book has been completed</w:t>
      </w:r>
      <w:r>
        <w:rPr>
          <w:b/>
          <w:sz w:val="32"/>
        </w:rPr>
        <w:t xml:space="preserve"> </w:t>
      </w:r>
      <w:r>
        <w:rPr>
          <w:sz w:val="32"/>
        </w:rPr>
        <w:t xml:space="preserve">and turned in on </w:t>
      </w:r>
      <w:r w:rsidR="00512714" w:rsidRPr="00512714">
        <w:rPr>
          <w:b/>
          <w:sz w:val="32"/>
        </w:rPr>
        <w:t>Monday, May 23</w:t>
      </w:r>
      <w:r w:rsidRPr="00512714">
        <w:rPr>
          <w:b/>
          <w:sz w:val="32"/>
        </w:rPr>
        <w:t>, 2014.</w:t>
      </w:r>
      <w:r>
        <w:rPr>
          <w:b/>
          <w:sz w:val="32"/>
        </w:rPr>
        <w:t xml:space="preserve"> </w:t>
      </w:r>
      <w:r>
        <w:rPr>
          <w:sz w:val="32"/>
        </w:rPr>
        <w:t xml:space="preserve">Further directions will be given regarding the book critique on the week of </w:t>
      </w:r>
      <w:r w:rsidR="00512714" w:rsidRPr="00512714">
        <w:rPr>
          <w:sz w:val="32"/>
        </w:rPr>
        <w:t>May 5</w:t>
      </w:r>
      <w:r w:rsidRPr="00512714">
        <w:rPr>
          <w:sz w:val="32"/>
          <w:vertAlign w:val="superscript"/>
        </w:rPr>
        <w:t>th</w:t>
      </w:r>
      <w:r w:rsidRPr="00512714">
        <w:rPr>
          <w:sz w:val="32"/>
        </w:rPr>
        <w:t>.</w:t>
      </w:r>
    </w:p>
    <w:p w:rsidR="001E604F" w:rsidRDefault="001E604F"/>
    <w:sectPr w:rsidR="001E604F" w:rsidSect="006E0743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0D6"/>
    <w:multiLevelType w:val="hybridMultilevel"/>
    <w:tmpl w:val="CF4644A6"/>
    <w:lvl w:ilvl="0" w:tplc="BB1481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43"/>
    <w:rsid w:val="00145395"/>
    <w:rsid w:val="001E604F"/>
    <w:rsid w:val="0027438F"/>
    <w:rsid w:val="00512714"/>
    <w:rsid w:val="006E0743"/>
    <w:rsid w:val="00E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43"/>
    <w:pPr>
      <w:spacing w:after="0" w:line="240" w:lineRule="auto"/>
    </w:pPr>
  </w:style>
  <w:style w:type="paragraph" w:customStyle="1" w:styleId="EL95ptBodyText">
    <w:name w:val="_EL 9.5pt Body Text"/>
    <w:link w:val="EL95ptBodyTextChar"/>
    <w:rsid w:val="006E0743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6E0743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43"/>
    <w:pPr>
      <w:spacing w:after="0" w:line="240" w:lineRule="auto"/>
    </w:pPr>
  </w:style>
  <w:style w:type="paragraph" w:customStyle="1" w:styleId="EL95ptBodyText">
    <w:name w:val="_EL 9.5pt Body Text"/>
    <w:link w:val="EL95ptBodyTextChar"/>
    <w:rsid w:val="006E0743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6E0743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2014-03-19T15:04:00Z</dcterms:created>
  <dcterms:modified xsi:type="dcterms:W3CDTF">2014-03-19T16:34:00Z</dcterms:modified>
</cp:coreProperties>
</file>